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85502">
      <w:pPr>
        <w:rPr>
          <w:sz w:val="28"/>
          <w:szCs w:val="28"/>
          <w:lang w:val="lv-LV"/>
        </w:rPr>
      </w:pPr>
    </w:p>
    <w:p w14:paraId="3B32047F">
      <w:pPr>
        <w:jc w:val="right"/>
        <w:rPr>
          <w:rFonts w:hint="default"/>
          <w:sz w:val="22"/>
          <w:szCs w:val="22"/>
          <w:lang w:val="lv-LV"/>
        </w:rPr>
      </w:pPr>
      <w:r>
        <w:rPr>
          <w:sz w:val="28"/>
          <w:szCs w:val="28"/>
          <w:lang w:val="lv-LV"/>
        </w:rPr>
        <w:t xml:space="preserve">                                                                                           </w:t>
      </w:r>
      <w:r>
        <w:rPr>
          <w:sz w:val="22"/>
          <w:szCs w:val="22"/>
          <w:lang w:val="lv-LV"/>
        </w:rPr>
        <w:t>Pielikums Nr.</w:t>
      </w:r>
      <w:r>
        <w:rPr>
          <w:rFonts w:hint="default"/>
          <w:sz w:val="22"/>
          <w:szCs w:val="22"/>
          <w:lang w:val="lv-LV"/>
        </w:rPr>
        <w:t>14</w:t>
      </w:r>
      <w:bookmarkStart w:id="2" w:name="_GoBack"/>
      <w:bookmarkEnd w:id="2"/>
    </w:p>
    <w:p w14:paraId="08E33CA7">
      <w:pPr>
        <w:rPr>
          <w:sz w:val="28"/>
          <w:szCs w:val="28"/>
          <w:lang w:val="lv-LV"/>
        </w:rPr>
      </w:pPr>
    </w:p>
    <w:p w14:paraId="109A9535">
      <w:pPr>
        <w:rPr>
          <w:sz w:val="24"/>
          <w:szCs w:val="24"/>
          <w:lang w:val="lv-LV"/>
        </w:rPr>
      </w:pPr>
    </w:p>
    <w:p w14:paraId="155AD11F">
      <w:pPr>
        <w:jc w:val="center"/>
        <w:rPr>
          <w:b/>
          <w:sz w:val="24"/>
          <w:szCs w:val="24"/>
          <w:lang w:val="lv-LV"/>
        </w:rPr>
      </w:pPr>
      <w:r>
        <w:rPr>
          <w:b/>
          <w:sz w:val="24"/>
          <w:szCs w:val="24"/>
          <w:lang w:val="lv-LV"/>
        </w:rPr>
        <w:t xml:space="preserve">Ēka Daugavgrīvas ielā 2, Rīgā </w:t>
      </w:r>
      <w:bookmarkStart w:id="0" w:name="_Hlk172883103"/>
      <w:r>
        <w:rPr>
          <w:b/>
          <w:sz w:val="24"/>
          <w:szCs w:val="24"/>
          <w:lang w:val="lv-LV"/>
        </w:rPr>
        <w:t xml:space="preserve">- ūdensapgādes, elektroapgādes, siltumapgādes u.c. </w:t>
      </w:r>
      <w:bookmarkStart w:id="1" w:name="_Hlk172883138"/>
      <w:r>
        <w:rPr>
          <w:b/>
          <w:sz w:val="24"/>
          <w:szCs w:val="24"/>
          <w:lang w:val="lv-LV"/>
        </w:rPr>
        <w:t xml:space="preserve">ārējo </w:t>
      </w:r>
      <w:bookmarkEnd w:id="1"/>
      <w:r>
        <w:rPr>
          <w:b/>
          <w:sz w:val="24"/>
          <w:szCs w:val="24"/>
          <w:lang w:val="lv-LV"/>
        </w:rPr>
        <w:t xml:space="preserve">tīklu un to pieslēgumu </w:t>
      </w:r>
      <w:bookmarkEnd w:id="0"/>
    </w:p>
    <w:p w14:paraId="581554F2">
      <w:pPr>
        <w:jc w:val="center"/>
        <w:rPr>
          <w:b/>
          <w:i/>
          <w:sz w:val="28"/>
          <w:szCs w:val="28"/>
          <w:lang w:val="lv-LV"/>
        </w:rPr>
      </w:pPr>
      <w:r>
        <w:rPr>
          <w:b/>
          <w:i/>
          <w:sz w:val="28"/>
          <w:szCs w:val="28"/>
          <w:lang w:val="lv-LV"/>
        </w:rPr>
        <w:t>Tehniskais apraksts</w:t>
      </w:r>
    </w:p>
    <w:p w14:paraId="4568BB14">
      <w:pPr>
        <w:rPr>
          <w:sz w:val="24"/>
          <w:szCs w:val="24"/>
          <w:lang w:val="lv-LV"/>
        </w:rPr>
      </w:pPr>
    </w:p>
    <w:p w14:paraId="5DDDCF12">
      <w:pPr>
        <w:spacing w:line="360" w:lineRule="auto"/>
        <w:jc w:val="both"/>
        <w:rPr>
          <w:sz w:val="24"/>
          <w:szCs w:val="24"/>
          <w:lang w:val="lv-LV"/>
        </w:rPr>
      </w:pPr>
      <w:r>
        <w:rPr>
          <w:sz w:val="24"/>
          <w:szCs w:val="24"/>
          <w:lang w:val="lv-LV"/>
        </w:rPr>
        <w:t>Ūdensapgāde un kanalizācija:</w:t>
      </w:r>
    </w:p>
    <w:p w14:paraId="215DD975">
      <w:pPr>
        <w:pStyle w:val="7"/>
        <w:numPr>
          <w:ilvl w:val="0"/>
          <w:numId w:val="1"/>
        </w:numPr>
        <w:spacing w:line="360" w:lineRule="auto"/>
        <w:jc w:val="both"/>
        <w:textAlignment w:val="auto"/>
        <w:rPr>
          <w:sz w:val="24"/>
          <w:szCs w:val="24"/>
          <w:lang w:val="lv-LV"/>
        </w:rPr>
      </w:pPr>
      <w:r>
        <w:rPr>
          <w:sz w:val="24"/>
          <w:szCs w:val="24"/>
          <w:lang w:val="lv-LV"/>
        </w:rPr>
        <w:t>Ēkai ir divi ūdensapgādes ievadi, viens nodrošina Daugavgrīvas ielas 2, Meža ielas 1A, Meža ielas 1K6 ēkas ar ūdeni, otrs pievads ir noslēgts. Cauruļvadi no PPR un tērauda. Šobrīd ūdensapgāde ir atslēgta. Cauruļvadi sliktā stāvokli, pirms ūdens pieslēgšanas jāveic hidrauliskā pārbaude.</w:t>
      </w:r>
    </w:p>
    <w:p w14:paraId="286C10E8">
      <w:pPr>
        <w:pStyle w:val="7"/>
        <w:numPr>
          <w:ilvl w:val="0"/>
          <w:numId w:val="1"/>
        </w:numPr>
        <w:spacing w:line="360" w:lineRule="auto"/>
        <w:jc w:val="both"/>
        <w:textAlignment w:val="auto"/>
        <w:rPr>
          <w:sz w:val="24"/>
          <w:szCs w:val="24"/>
          <w:lang w:val="lv-LV"/>
        </w:rPr>
      </w:pPr>
      <w:r>
        <w:rPr>
          <w:sz w:val="24"/>
          <w:szCs w:val="24"/>
          <w:lang w:val="lv-LV"/>
        </w:rPr>
        <w:t xml:space="preserve">Ugunsdzēsības sistēmas (t.sk. krānu kastes ar aprīkojumu) pēdējā pārbaude veikta 09.10.2020. </w:t>
      </w:r>
    </w:p>
    <w:p w14:paraId="54D15EFC">
      <w:pPr>
        <w:pStyle w:val="7"/>
        <w:numPr>
          <w:ilvl w:val="0"/>
          <w:numId w:val="1"/>
        </w:numPr>
        <w:spacing w:line="360" w:lineRule="auto"/>
        <w:jc w:val="both"/>
        <w:textAlignment w:val="auto"/>
        <w:rPr>
          <w:sz w:val="24"/>
          <w:szCs w:val="24"/>
          <w:lang w:val="lv-LV"/>
        </w:rPr>
      </w:pPr>
      <w:r>
        <w:rPr>
          <w:sz w:val="24"/>
          <w:szCs w:val="24"/>
          <w:lang w:val="lv-LV"/>
        </w:rPr>
        <w:t>Lietus novadīšanas cauruļvadi un teknes apmierinošā stāvoklī.</w:t>
      </w:r>
    </w:p>
    <w:p w14:paraId="7F35C70E">
      <w:pPr>
        <w:pStyle w:val="7"/>
        <w:numPr>
          <w:ilvl w:val="0"/>
          <w:numId w:val="1"/>
        </w:numPr>
        <w:spacing w:line="360" w:lineRule="auto"/>
        <w:jc w:val="both"/>
        <w:textAlignment w:val="auto"/>
        <w:rPr>
          <w:sz w:val="24"/>
          <w:szCs w:val="24"/>
          <w:lang w:val="lv-LV"/>
        </w:rPr>
      </w:pPr>
      <w:r>
        <w:rPr>
          <w:sz w:val="24"/>
          <w:szCs w:val="24"/>
          <w:lang w:val="lv-LV"/>
        </w:rPr>
        <w:t xml:space="preserve">Sadzīves kanalizācijas caruļvadi no PP un ķeta materiāliem. </w:t>
      </w:r>
    </w:p>
    <w:p w14:paraId="1F19CE2E">
      <w:pPr>
        <w:pStyle w:val="7"/>
        <w:numPr>
          <w:ilvl w:val="0"/>
          <w:numId w:val="1"/>
        </w:numPr>
        <w:spacing w:line="360" w:lineRule="auto"/>
        <w:jc w:val="both"/>
        <w:rPr>
          <w:sz w:val="24"/>
          <w:szCs w:val="24"/>
          <w:lang w:val="lv-LV"/>
        </w:rPr>
      </w:pPr>
      <w:r>
        <w:rPr>
          <w:sz w:val="24"/>
          <w:szCs w:val="24"/>
          <w:lang w:val="lv-LV"/>
        </w:rPr>
        <w:t>Ārējie kanalizācijas K1 un K2 avārijas stāvoklī.</w:t>
      </w:r>
    </w:p>
    <w:p w14:paraId="4D22584D">
      <w:pPr>
        <w:spacing w:line="360" w:lineRule="auto"/>
        <w:jc w:val="both"/>
        <w:rPr>
          <w:b/>
          <w:sz w:val="24"/>
          <w:szCs w:val="24"/>
          <w:lang w:val="lv-LV"/>
        </w:rPr>
      </w:pPr>
      <w:r>
        <w:rPr>
          <w:b/>
          <w:sz w:val="24"/>
          <w:szCs w:val="24"/>
          <w:lang w:val="lv-LV"/>
        </w:rPr>
        <w:t>Elektroapgāde:</w:t>
      </w:r>
    </w:p>
    <w:p w14:paraId="39A25153">
      <w:pPr>
        <w:pStyle w:val="7"/>
        <w:numPr>
          <w:ilvl w:val="0"/>
          <w:numId w:val="2"/>
        </w:numPr>
        <w:spacing w:line="360" w:lineRule="auto"/>
        <w:jc w:val="both"/>
        <w:rPr>
          <w:sz w:val="24"/>
          <w:szCs w:val="24"/>
          <w:lang w:val="lv-LV"/>
        </w:rPr>
      </w:pPr>
      <w:r>
        <w:rPr>
          <w:sz w:val="24"/>
          <w:szCs w:val="24"/>
          <w:lang w:val="lv-LV"/>
        </w:rPr>
        <w:t>Ēkai ir divi pieslēgumi no transformatoru apakšstacijas T51286 no diviem fīderiem, pieejamā jauda 161,00 kW, IAA 250A:</w:t>
      </w:r>
    </w:p>
    <w:p w14:paraId="23169E58">
      <w:pPr>
        <w:pStyle w:val="7"/>
        <w:spacing w:line="360" w:lineRule="auto"/>
        <w:jc w:val="both"/>
        <w:rPr>
          <w:sz w:val="24"/>
          <w:szCs w:val="24"/>
          <w:lang w:val="lv-LV"/>
        </w:rPr>
      </w:pPr>
      <w:r>
        <w:rPr>
          <w:sz w:val="24"/>
          <w:szCs w:val="24"/>
          <w:lang w:val="lv-LV"/>
        </w:rPr>
        <w:t>•</w:t>
      </w:r>
      <w:r>
        <w:rPr>
          <w:sz w:val="24"/>
          <w:szCs w:val="24"/>
          <w:lang w:val="lv-LV"/>
        </w:rPr>
        <w:tab/>
      </w:r>
      <w:r>
        <w:rPr>
          <w:sz w:val="24"/>
          <w:szCs w:val="24"/>
          <w:lang w:val="lv-LV"/>
        </w:rPr>
        <w:t>7. fīderis – 250A – elektrosadales telpā ēkā Meža iela 1 k-6 ar kabeli AXMK 4x185;</w:t>
      </w:r>
    </w:p>
    <w:p w14:paraId="35C54A7F">
      <w:pPr>
        <w:pStyle w:val="7"/>
        <w:spacing w:line="360" w:lineRule="auto"/>
        <w:jc w:val="both"/>
        <w:rPr>
          <w:sz w:val="24"/>
          <w:szCs w:val="24"/>
          <w:lang w:val="lv-LV"/>
        </w:rPr>
      </w:pPr>
      <w:r>
        <w:rPr>
          <w:sz w:val="24"/>
          <w:szCs w:val="24"/>
          <w:lang w:val="lv-LV"/>
        </w:rPr>
        <w:t>•</w:t>
      </w:r>
      <w:r>
        <w:rPr>
          <w:sz w:val="24"/>
          <w:szCs w:val="24"/>
          <w:lang w:val="lv-LV"/>
        </w:rPr>
        <w:tab/>
      </w:r>
      <w:r>
        <w:rPr>
          <w:sz w:val="24"/>
          <w:szCs w:val="24"/>
          <w:lang w:val="lv-LV"/>
        </w:rPr>
        <w:t xml:space="preserve"> 1. fīderis – 140A (rezerves) – elektrosadales telpā ēkā Meža iela 1 k-6 ar kabeli AL 3x120+50.</w:t>
      </w:r>
    </w:p>
    <w:p w14:paraId="6CC7AA46">
      <w:pPr>
        <w:pStyle w:val="7"/>
        <w:numPr>
          <w:ilvl w:val="0"/>
          <w:numId w:val="2"/>
        </w:numPr>
        <w:spacing w:line="360" w:lineRule="auto"/>
        <w:jc w:val="both"/>
        <w:rPr>
          <w:sz w:val="24"/>
          <w:szCs w:val="24"/>
          <w:lang w:val="lv-LV"/>
        </w:rPr>
      </w:pPr>
      <w:r>
        <w:rPr>
          <w:sz w:val="24"/>
          <w:szCs w:val="24"/>
          <w:lang w:val="lv-LV"/>
        </w:rPr>
        <w:t>Objekta elektroenerģijas uzskaite atrodas ēkas galvenajā elektrosadalnē (RTU kontrolskaitītājs, tieša slēguma).</w:t>
      </w:r>
    </w:p>
    <w:p w14:paraId="42DC2BDA">
      <w:pPr>
        <w:pStyle w:val="7"/>
        <w:numPr>
          <w:ilvl w:val="0"/>
          <w:numId w:val="2"/>
        </w:numPr>
        <w:spacing w:line="360" w:lineRule="auto"/>
        <w:jc w:val="both"/>
        <w:rPr>
          <w:sz w:val="24"/>
          <w:szCs w:val="24"/>
          <w:lang w:val="lv-LV"/>
        </w:rPr>
      </w:pPr>
      <w:r>
        <w:rPr>
          <w:sz w:val="24"/>
          <w:szCs w:val="24"/>
          <w:lang w:val="lv-LV"/>
        </w:rPr>
        <w:t xml:space="preserve">Apkalpes robeža tiek noteikta elektrosadales telpā ēkā Meža ielā 1 k-6 - 0,4 kV sadalnē. </w:t>
      </w:r>
    </w:p>
    <w:p w14:paraId="138B1DBE">
      <w:pPr>
        <w:pStyle w:val="7"/>
        <w:numPr>
          <w:ilvl w:val="0"/>
          <w:numId w:val="2"/>
        </w:numPr>
        <w:spacing w:line="360" w:lineRule="auto"/>
        <w:jc w:val="both"/>
        <w:rPr>
          <w:sz w:val="24"/>
          <w:szCs w:val="24"/>
          <w:lang w:val="lv-LV"/>
        </w:rPr>
      </w:pPr>
      <w:r>
        <w:rPr>
          <w:sz w:val="24"/>
          <w:szCs w:val="24"/>
          <w:lang w:val="lv-LV"/>
        </w:rPr>
        <w:t>Iekšējie elektrotīkli ir sliktā stāvoklī.</w:t>
      </w:r>
    </w:p>
    <w:p w14:paraId="5B00C9CE">
      <w:pPr>
        <w:pStyle w:val="7"/>
        <w:numPr>
          <w:ilvl w:val="0"/>
          <w:numId w:val="2"/>
        </w:numPr>
        <w:spacing w:line="360" w:lineRule="auto"/>
        <w:jc w:val="both"/>
        <w:rPr>
          <w:sz w:val="24"/>
          <w:szCs w:val="24"/>
          <w:lang w:val="lv-LV"/>
        </w:rPr>
      </w:pPr>
      <w:r>
        <w:rPr>
          <w:sz w:val="24"/>
          <w:szCs w:val="24"/>
          <w:lang w:val="lv-LV"/>
        </w:rPr>
        <w:t>Ēkā atrodas esošs datu kabeļu komutācijas mezgls (telpa Nr. 164), nepārtraukta elektroapgāde ir jānodrošina caur esošo ievadu (orientējošā jauda 5kW).</w:t>
      </w:r>
    </w:p>
    <w:p w14:paraId="484ABE20">
      <w:pPr>
        <w:spacing w:line="360" w:lineRule="auto"/>
        <w:jc w:val="both"/>
        <w:rPr>
          <w:b/>
          <w:sz w:val="24"/>
          <w:szCs w:val="24"/>
          <w:lang w:val="lv-LV"/>
        </w:rPr>
      </w:pPr>
      <w:r>
        <w:rPr>
          <w:b/>
          <w:sz w:val="24"/>
          <w:szCs w:val="24"/>
          <w:lang w:val="lv-LV"/>
        </w:rPr>
        <w:t>Siltumapgāde:</w:t>
      </w:r>
    </w:p>
    <w:p w14:paraId="766CA6BE">
      <w:pPr>
        <w:pStyle w:val="7"/>
        <w:numPr>
          <w:ilvl w:val="0"/>
          <w:numId w:val="3"/>
        </w:numPr>
        <w:spacing w:line="360" w:lineRule="auto"/>
        <w:jc w:val="both"/>
        <w:rPr>
          <w:sz w:val="24"/>
          <w:szCs w:val="24"/>
          <w:lang w:val="lv-LV"/>
        </w:rPr>
      </w:pPr>
      <w:r>
        <w:rPr>
          <w:sz w:val="24"/>
          <w:szCs w:val="24"/>
          <w:lang w:val="lv-LV"/>
        </w:rPr>
        <w:t>Ēkas pagrabstāvā atrodas individuālais siltuma punkts, 1 gab. Siltuma un karstā ūdens uzskaite caur  siltuma skaitītājs ar Nr. 69451571 Ultraflow II procesors Multical III 15,0 m³ st.</w:t>
      </w:r>
      <w:r>
        <w:t xml:space="preserve"> </w:t>
      </w:r>
    </w:p>
    <w:p w14:paraId="4145AE0D">
      <w:pPr>
        <w:pStyle w:val="7"/>
        <w:numPr>
          <w:ilvl w:val="0"/>
          <w:numId w:val="3"/>
        </w:numPr>
        <w:spacing w:line="360" w:lineRule="auto"/>
        <w:jc w:val="both"/>
        <w:rPr>
          <w:sz w:val="24"/>
          <w:szCs w:val="24"/>
          <w:lang w:val="lv-LV"/>
        </w:rPr>
      </w:pPr>
      <w:r>
        <w:rPr>
          <w:sz w:val="24"/>
          <w:szCs w:val="24"/>
          <w:lang w:val="lv-LV"/>
        </w:rPr>
        <w:t>Daugavgrības ielas ISP ir tehniski labā stāvoklī, regulāri tiek veikta uzraudzība un TA, un visi nepieciešamie remonta darbi, ko veic SIA “Ūdensnesējs serviss” un SIA “Adapteris”. Iekšējie siltuma tīkli (caurules) ir sliktā stāvoklī. Būtu jāveic projektēšana un jaunu iekšējo siltuma tīklu izbūvi.</w:t>
      </w:r>
    </w:p>
    <w:p w14:paraId="2932F946">
      <w:pPr>
        <w:pStyle w:val="7"/>
        <w:numPr>
          <w:ilvl w:val="0"/>
          <w:numId w:val="3"/>
        </w:numPr>
        <w:rPr>
          <w:sz w:val="24"/>
          <w:szCs w:val="24"/>
          <w:lang w:val="lv-LV"/>
        </w:rPr>
      </w:pPr>
      <w:r>
        <w:rPr>
          <w:sz w:val="24"/>
          <w:szCs w:val="24"/>
          <w:lang w:val="lv-LV"/>
        </w:rPr>
        <w:t xml:space="preserve">Ēkas siltumapgādei ir līgums ar AS “Rīgas Siltums”. </w:t>
      </w:r>
    </w:p>
    <w:p w14:paraId="2391B006">
      <w:pPr>
        <w:spacing w:line="360" w:lineRule="auto"/>
        <w:jc w:val="both"/>
        <w:rPr>
          <w:b/>
          <w:sz w:val="24"/>
          <w:szCs w:val="24"/>
          <w:lang w:val="lv-LV"/>
        </w:rPr>
      </w:pPr>
      <w:r>
        <w:rPr>
          <w:b/>
          <w:sz w:val="24"/>
          <w:szCs w:val="24"/>
          <w:lang w:val="lv-LV"/>
        </w:rPr>
        <w:t>Datortīklu infrastruktūra:</w:t>
      </w:r>
    </w:p>
    <w:p w14:paraId="271A957F">
      <w:pPr>
        <w:pStyle w:val="7"/>
        <w:numPr>
          <w:ilvl w:val="0"/>
          <w:numId w:val="4"/>
        </w:numPr>
        <w:spacing w:line="360" w:lineRule="auto"/>
        <w:jc w:val="both"/>
        <w:rPr>
          <w:sz w:val="24"/>
          <w:szCs w:val="24"/>
          <w:lang w:val="lv-LV"/>
        </w:rPr>
      </w:pPr>
      <w:r>
        <w:rPr>
          <w:sz w:val="24"/>
          <w:szCs w:val="24"/>
          <w:lang w:val="lv-LV"/>
        </w:rPr>
        <w:t>Ēkas pagrabstāvā, zem telpas Nr.164 atrodas kabeļu kanalizācijas ievads no Meža iela 1k-6 pusēs, tuvāka kabeļu kanalizācijas aka ir starp Daugavgrīvas ielu 2 un Meža ielu 1k-6. Pagrabstāvā komutējās optiskie kabeļi no Meža ielas 1A, Meža ielas 1 k-6, Meža ielas 1 k-1 un Kalnciema ielas 6 ēkām. Papildus tām pagrabstāvu visā Daugavgrīvas 2 ēkas garumā šķērso vairāku operatoru optiskie kabeļi, kur pamatā ir TET kabeļi un BITE kabeļi. Telpā Nr.164 ir TET komutācijas mezgls, kurš šobrīd aktīvi tiek izmantots. Elektroapgādē 164.telpai no pagrabstāva elektrosadales telpas ar atsevišķo kabeli.</w:t>
      </w:r>
      <w:r>
        <w:rPr>
          <w:lang w:val="lv-LV"/>
        </w:rPr>
        <w:t xml:space="preserve"> </w:t>
      </w:r>
    </w:p>
    <w:sectPr>
      <w:pgSz w:w="11906" w:h="16838"/>
      <w:pgMar w:top="630" w:right="1286" w:bottom="1440" w:left="13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BA"/>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2443E"/>
    <w:multiLevelType w:val="multilevel"/>
    <w:tmpl w:val="35A2443E"/>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
    <w:nsid w:val="50021373"/>
    <w:multiLevelType w:val="multilevel"/>
    <w:tmpl w:val="500213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5A76FE"/>
    <w:multiLevelType w:val="multilevel"/>
    <w:tmpl w:val="5A5A76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CFD3237"/>
    <w:multiLevelType w:val="multilevel"/>
    <w:tmpl w:val="5CFD3237"/>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6B"/>
    <w:rsid w:val="00026FF3"/>
    <w:rsid w:val="000462B4"/>
    <w:rsid w:val="000552EB"/>
    <w:rsid w:val="000E0C91"/>
    <w:rsid w:val="00191DC7"/>
    <w:rsid w:val="001C6F0D"/>
    <w:rsid w:val="001F7D86"/>
    <w:rsid w:val="002B7039"/>
    <w:rsid w:val="00310AC0"/>
    <w:rsid w:val="0032217A"/>
    <w:rsid w:val="00331217"/>
    <w:rsid w:val="00342314"/>
    <w:rsid w:val="00361D00"/>
    <w:rsid w:val="003B5F37"/>
    <w:rsid w:val="003E5FF5"/>
    <w:rsid w:val="004315E0"/>
    <w:rsid w:val="00460297"/>
    <w:rsid w:val="004607C1"/>
    <w:rsid w:val="004717A7"/>
    <w:rsid w:val="00475D98"/>
    <w:rsid w:val="004B2A4E"/>
    <w:rsid w:val="004C17BE"/>
    <w:rsid w:val="004F00BC"/>
    <w:rsid w:val="0059555B"/>
    <w:rsid w:val="005C6A3F"/>
    <w:rsid w:val="00622712"/>
    <w:rsid w:val="00657407"/>
    <w:rsid w:val="006C72E2"/>
    <w:rsid w:val="006D273F"/>
    <w:rsid w:val="00702D85"/>
    <w:rsid w:val="00751A4F"/>
    <w:rsid w:val="00751C46"/>
    <w:rsid w:val="0077631E"/>
    <w:rsid w:val="007A4232"/>
    <w:rsid w:val="007E3A28"/>
    <w:rsid w:val="008C35EE"/>
    <w:rsid w:val="00901C2C"/>
    <w:rsid w:val="00904995"/>
    <w:rsid w:val="00927783"/>
    <w:rsid w:val="00956647"/>
    <w:rsid w:val="00976CC8"/>
    <w:rsid w:val="009D7BAF"/>
    <w:rsid w:val="009E020A"/>
    <w:rsid w:val="00A478E5"/>
    <w:rsid w:val="00A9116B"/>
    <w:rsid w:val="00B3329D"/>
    <w:rsid w:val="00BB3855"/>
    <w:rsid w:val="00BF1E22"/>
    <w:rsid w:val="00BF44E1"/>
    <w:rsid w:val="00C20AD8"/>
    <w:rsid w:val="00C516D1"/>
    <w:rsid w:val="00C72891"/>
    <w:rsid w:val="00C90BF9"/>
    <w:rsid w:val="00CA00CE"/>
    <w:rsid w:val="00CA03CA"/>
    <w:rsid w:val="00CA4B1D"/>
    <w:rsid w:val="00CE66E5"/>
    <w:rsid w:val="00D31F2B"/>
    <w:rsid w:val="00D42E2F"/>
    <w:rsid w:val="00D668B5"/>
    <w:rsid w:val="00D678F4"/>
    <w:rsid w:val="00DB7104"/>
    <w:rsid w:val="00DD0F20"/>
    <w:rsid w:val="00DD681E"/>
    <w:rsid w:val="00DF158D"/>
    <w:rsid w:val="00E37EB7"/>
    <w:rsid w:val="00E52D18"/>
    <w:rsid w:val="00E67701"/>
    <w:rsid w:val="00F006CC"/>
    <w:rsid w:val="00F22560"/>
    <w:rsid w:val="00F568C2"/>
    <w:rsid w:val="00FA0156"/>
    <w:rsid w:val="00FD37DD"/>
    <w:rsid w:val="00FD4265"/>
    <w:rsid w:val="1E88270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character" w:styleId="5">
    <w:name w:val="Emphasis"/>
    <w:basedOn w:val="2"/>
    <w:qFormat/>
    <w:uiPriority w:val="0"/>
    <w:rPr>
      <w:i/>
      <w:iCs/>
    </w:rPr>
  </w:style>
  <w:style w:type="character" w:styleId="6">
    <w:name w:val="Strong"/>
    <w:qFormat/>
    <w:uiPriority w:val="0"/>
    <w:rPr>
      <w:b/>
      <w:bCs/>
    </w:r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cs="Tahoma"/>
      <w:sz w:val="16"/>
      <w:szCs w:val="16"/>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1724</Words>
  <Characters>983</Characters>
  <Lines>8</Lines>
  <Paragraphs>5</Paragraphs>
  <TotalTime>29</TotalTime>
  <ScaleCrop>false</ScaleCrop>
  <LinksUpToDate>false</LinksUpToDate>
  <CharactersWithSpaces>2702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2024-07-23T12:47:00Z</dcterms:created>
  <dc:creator>Peteris</dc:creator>
  <cp:lastModifiedBy>SP00103</cp:lastModifiedBy>
  <cp:lastPrinted>2017-01-03T14:12:00Z</cp:lastPrinted>
  <dcterms:modified xsi:type="dcterms:W3CDTF">2024-07-26T08:13:19Z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8379A060F4274908A49DAC72442233B9_12</vt:lpwstr>
  </property>
</Properties>
</file>